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C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caps w:val="0"/>
          <w:kern w:val="2"/>
          <w:sz w:val="32"/>
          <w:szCs w:val="32"/>
          <w:lang w:val="en-US" w:eastAsia="zh-CN" w:bidi="ar-SA"/>
        </w:rPr>
        <w:t>项目征集方案模板</w:t>
      </w:r>
    </w:p>
    <w:bookmarkEnd w:id="0"/>
    <w:p w14:paraId="23B8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 w14:paraId="5BC9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***项目征集方案模板</w:t>
      </w:r>
    </w:p>
    <w:p w14:paraId="5645A74E">
      <w:pPr>
        <w:pStyle w:val="4"/>
        <w:rPr>
          <w:rFonts w:hint="eastAsia" w:ascii="仿宋" w:hAnsi="仿宋" w:eastAsia="仿宋" w:cs="仿宋"/>
          <w:color w:val="auto"/>
          <w:lang w:eastAsia="zh-CN"/>
        </w:rPr>
      </w:pPr>
    </w:p>
    <w:tbl>
      <w:tblPr>
        <w:tblStyle w:val="1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5F04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noWrap w:val="0"/>
            <w:vAlign w:val="top"/>
          </w:tcPr>
          <w:p w14:paraId="716DB632">
            <w:pPr>
              <w:spacing w:before="75" w:line="230" w:lineRule="auto"/>
              <w:ind w:left="88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19"/>
                <w:szCs w:val="19"/>
              </w:rPr>
              <w:t>序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号</w:t>
            </w:r>
          </w:p>
        </w:tc>
        <w:tc>
          <w:tcPr>
            <w:tcW w:w="1135" w:type="dxa"/>
            <w:noWrap w:val="0"/>
            <w:vAlign w:val="top"/>
          </w:tcPr>
          <w:p w14:paraId="1D69A817">
            <w:pPr>
              <w:spacing w:before="109" w:line="228" w:lineRule="auto"/>
              <w:ind w:left="171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项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目明细</w:t>
            </w:r>
          </w:p>
        </w:tc>
        <w:tc>
          <w:tcPr>
            <w:tcW w:w="5808" w:type="dxa"/>
            <w:noWrap w:val="0"/>
            <w:vAlign w:val="top"/>
          </w:tcPr>
          <w:p w14:paraId="1572EC76">
            <w:pPr>
              <w:spacing w:before="109" w:line="230" w:lineRule="auto"/>
              <w:ind w:left="2508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主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要要求</w:t>
            </w:r>
          </w:p>
        </w:tc>
        <w:tc>
          <w:tcPr>
            <w:tcW w:w="568" w:type="dxa"/>
            <w:noWrap w:val="0"/>
            <w:vAlign w:val="top"/>
          </w:tcPr>
          <w:p w14:paraId="52258554">
            <w:pPr>
              <w:spacing w:before="76" w:line="228" w:lineRule="auto"/>
              <w:ind w:left="92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数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19"/>
                <w:szCs w:val="19"/>
              </w:rPr>
              <w:t>量</w:t>
            </w:r>
          </w:p>
        </w:tc>
        <w:tc>
          <w:tcPr>
            <w:tcW w:w="569" w:type="dxa"/>
            <w:noWrap w:val="0"/>
            <w:vAlign w:val="top"/>
          </w:tcPr>
          <w:p w14:paraId="4A1B028B">
            <w:pPr>
              <w:spacing w:before="75" w:line="229" w:lineRule="auto"/>
              <w:ind w:left="91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19"/>
                <w:szCs w:val="19"/>
              </w:rPr>
              <w:t>位</w:t>
            </w:r>
          </w:p>
        </w:tc>
      </w:tr>
      <w:tr w14:paraId="1665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</w:trPr>
        <w:tc>
          <w:tcPr>
            <w:tcW w:w="571" w:type="dxa"/>
            <w:noWrap w:val="0"/>
            <w:vAlign w:val="top"/>
          </w:tcPr>
          <w:p w14:paraId="445D161D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144C955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4CB6697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68A8733F">
            <w:pPr>
              <w:spacing w:line="242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72FA7BA">
            <w:pPr>
              <w:spacing w:line="24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4819D3F">
            <w:pPr>
              <w:spacing w:line="24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400B344E">
            <w:pPr>
              <w:spacing w:before="62" w:line="191" w:lineRule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noWrap w:val="0"/>
            <w:vAlign w:val="top"/>
          </w:tcPr>
          <w:p w14:paraId="6D53539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AF78EA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15C2952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DDBEADC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1873004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451DC0FD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1389A2A0">
            <w:pPr>
              <w:spacing w:before="62" w:line="228" w:lineRule="auto"/>
              <w:jc w:val="both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noWrap w:val="0"/>
            <w:vAlign w:val="top"/>
          </w:tcPr>
          <w:p w14:paraId="1473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</w:rPr>
              <w:t>一、 技术要求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  <w:lang w:eastAsia="zh-CN"/>
              </w:rPr>
              <w:t>或服务内容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</w:rPr>
              <w:t>： (以下属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</w:rPr>
              <w:t>)</w:t>
            </w:r>
          </w:p>
          <w:p w14:paraId="615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0D61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19"/>
                <w:szCs w:val="19"/>
              </w:rPr>
              <w:t>论证。</w:t>
            </w:r>
          </w:p>
          <w:p w14:paraId="2E15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6FE6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5068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position w:val="9"/>
                <w:sz w:val="19"/>
                <w:szCs w:val="19"/>
              </w:rPr>
              <w:t>.某项指标:……</w:t>
            </w:r>
          </w:p>
          <w:p w14:paraId="43F9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19"/>
                <w:szCs w:val="19"/>
              </w:rPr>
              <w:t>.某项指标:……</w:t>
            </w:r>
          </w:p>
        </w:tc>
        <w:tc>
          <w:tcPr>
            <w:tcW w:w="568" w:type="dxa"/>
            <w:noWrap w:val="0"/>
            <w:vAlign w:val="top"/>
          </w:tcPr>
          <w:p w14:paraId="659EEEB8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E8D82A6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3DE7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71" w:type="dxa"/>
            <w:noWrap w:val="0"/>
            <w:vAlign w:val="top"/>
          </w:tcPr>
          <w:p w14:paraId="0F6EE3A8">
            <w:pPr>
              <w:spacing w:before="88" w:line="190" w:lineRule="auto"/>
              <w:ind w:left="240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noWrap w:val="0"/>
            <w:vAlign w:val="top"/>
          </w:tcPr>
          <w:p w14:paraId="53FE25ED">
            <w:pPr>
              <w:spacing w:before="54" w:line="233" w:lineRule="auto"/>
              <w:ind w:left="483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noWrap w:val="0"/>
            <w:vAlign w:val="top"/>
          </w:tcPr>
          <w:p w14:paraId="5AFB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noWrap w:val="0"/>
            <w:vAlign w:val="top"/>
          </w:tcPr>
          <w:p w14:paraId="624F7DF3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2A17B4A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52F1C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noWrap w:val="0"/>
            <w:vAlign w:val="top"/>
          </w:tcPr>
          <w:p w14:paraId="6752F52B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FF1794C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6577DA9D">
            <w:pPr>
              <w:spacing w:line="256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738FD057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D08FCF9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118560EA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97D493C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4C92C312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4318625B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75F34BD3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BB24D07">
            <w:pPr>
              <w:spacing w:before="62" w:line="189" w:lineRule="auto"/>
              <w:ind w:left="241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noWrap w:val="0"/>
            <w:vAlign w:val="top"/>
          </w:tcPr>
          <w:p w14:paraId="1F721932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7BEDB3C0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1541407F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6E4CF7BB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61E3E12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67412FB">
            <w:pPr>
              <w:spacing w:line="253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3892FCD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3E3B4479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708814E9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44A1A82B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30BA24D">
            <w:pPr>
              <w:spacing w:before="62" w:line="228" w:lineRule="auto"/>
              <w:ind w:left="174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noWrap w:val="0"/>
            <w:vAlign w:val="top"/>
          </w:tcPr>
          <w:p w14:paraId="5EEB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二、商务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要求：   (以下属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内容)</w:t>
            </w:r>
          </w:p>
          <w:p w14:paraId="0781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F2E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1BA8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03E8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09BA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092D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noWrap w:val="0"/>
            <w:vAlign w:val="top"/>
          </w:tcPr>
          <w:p w14:paraId="7551FBA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18610FB6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</w:tbl>
    <w:p w14:paraId="1F7B9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A7B53-4B9E-4A4C-B8C6-BC58484123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875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5B9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5B9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ZGQwYzQ3ODM5ODBiMzMwMjNhZjM4YTY0M2QwNGEifQ=="/>
  </w:docVars>
  <w:rsids>
    <w:rsidRoot w:val="0024262D"/>
    <w:rsid w:val="001214FB"/>
    <w:rsid w:val="0024262D"/>
    <w:rsid w:val="00271E37"/>
    <w:rsid w:val="002A08FF"/>
    <w:rsid w:val="003040AD"/>
    <w:rsid w:val="004F0A2F"/>
    <w:rsid w:val="00617B91"/>
    <w:rsid w:val="00633842"/>
    <w:rsid w:val="00AC54BE"/>
    <w:rsid w:val="00BC1425"/>
    <w:rsid w:val="00D952A7"/>
    <w:rsid w:val="00FA6C5F"/>
    <w:rsid w:val="00FF09B4"/>
    <w:rsid w:val="014358B4"/>
    <w:rsid w:val="01756077"/>
    <w:rsid w:val="03312F4D"/>
    <w:rsid w:val="038668B4"/>
    <w:rsid w:val="054535E5"/>
    <w:rsid w:val="067D2CB8"/>
    <w:rsid w:val="07075DA0"/>
    <w:rsid w:val="074D5232"/>
    <w:rsid w:val="085437D6"/>
    <w:rsid w:val="0AC62870"/>
    <w:rsid w:val="0CA2455A"/>
    <w:rsid w:val="0CFB142B"/>
    <w:rsid w:val="0F0F7530"/>
    <w:rsid w:val="0F530015"/>
    <w:rsid w:val="10104976"/>
    <w:rsid w:val="1073769E"/>
    <w:rsid w:val="12B864FA"/>
    <w:rsid w:val="15C31523"/>
    <w:rsid w:val="179070A8"/>
    <w:rsid w:val="219F4493"/>
    <w:rsid w:val="22264B96"/>
    <w:rsid w:val="22B92EB0"/>
    <w:rsid w:val="23D42E27"/>
    <w:rsid w:val="24576109"/>
    <w:rsid w:val="25E12698"/>
    <w:rsid w:val="263F2231"/>
    <w:rsid w:val="26C9249A"/>
    <w:rsid w:val="28324949"/>
    <w:rsid w:val="2A262210"/>
    <w:rsid w:val="2B407CAC"/>
    <w:rsid w:val="2B452D58"/>
    <w:rsid w:val="2B522260"/>
    <w:rsid w:val="31104BF6"/>
    <w:rsid w:val="33AC70D6"/>
    <w:rsid w:val="33D41B2F"/>
    <w:rsid w:val="35320086"/>
    <w:rsid w:val="35815F75"/>
    <w:rsid w:val="36EF72E5"/>
    <w:rsid w:val="36F7102F"/>
    <w:rsid w:val="3AA740E4"/>
    <w:rsid w:val="3B085907"/>
    <w:rsid w:val="3BCD6080"/>
    <w:rsid w:val="3BF53366"/>
    <w:rsid w:val="3C8F38F6"/>
    <w:rsid w:val="3EF46CAE"/>
    <w:rsid w:val="40FC5196"/>
    <w:rsid w:val="412F731A"/>
    <w:rsid w:val="419C2640"/>
    <w:rsid w:val="41C12437"/>
    <w:rsid w:val="42877D24"/>
    <w:rsid w:val="43B46AAA"/>
    <w:rsid w:val="43CE42CD"/>
    <w:rsid w:val="43E6652D"/>
    <w:rsid w:val="47777325"/>
    <w:rsid w:val="484B033B"/>
    <w:rsid w:val="489E23FF"/>
    <w:rsid w:val="4ABF5D42"/>
    <w:rsid w:val="4C8D62C9"/>
    <w:rsid w:val="4D01600E"/>
    <w:rsid w:val="4E8E78AE"/>
    <w:rsid w:val="52A64F62"/>
    <w:rsid w:val="52CF270B"/>
    <w:rsid w:val="535D2046"/>
    <w:rsid w:val="53906183"/>
    <w:rsid w:val="540E7263"/>
    <w:rsid w:val="553E42C0"/>
    <w:rsid w:val="55571991"/>
    <w:rsid w:val="563370C2"/>
    <w:rsid w:val="57573853"/>
    <w:rsid w:val="57F5512A"/>
    <w:rsid w:val="586B6C0A"/>
    <w:rsid w:val="5985239B"/>
    <w:rsid w:val="5B57381F"/>
    <w:rsid w:val="5C7B7BC6"/>
    <w:rsid w:val="5CEC59EE"/>
    <w:rsid w:val="63FA510E"/>
    <w:rsid w:val="646E792C"/>
    <w:rsid w:val="660D4A4B"/>
    <w:rsid w:val="66ED33A9"/>
    <w:rsid w:val="67CA5F32"/>
    <w:rsid w:val="68297FBB"/>
    <w:rsid w:val="68726333"/>
    <w:rsid w:val="68A37B22"/>
    <w:rsid w:val="690305C1"/>
    <w:rsid w:val="6A612864"/>
    <w:rsid w:val="6B386571"/>
    <w:rsid w:val="6BC1661B"/>
    <w:rsid w:val="6D6F091A"/>
    <w:rsid w:val="6DBB3B60"/>
    <w:rsid w:val="6E1003CD"/>
    <w:rsid w:val="6F23242D"/>
    <w:rsid w:val="6F7E3B6F"/>
    <w:rsid w:val="70395C9A"/>
    <w:rsid w:val="718A1C8B"/>
    <w:rsid w:val="738D1AFA"/>
    <w:rsid w:val="73B92161"/>
    <w:rsid w:val="73BE4993"/>
    <w:rsid w:val="74E36C10"/>
    <w:rsid w:val="79664DB9"/>
    <w:rsid w:val="79E166FC"/>
    <w:rsid w:val="7CC1239F"/>
    <w:rsid w:val="7D1A495B"/>
    <w:rsid w:val="7DA00BDE"/>
    <w:rsid w:val="7F9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000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00"/>
      <w:u w:val="non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customStyle="1" w:styleId="16">
    <w:name w:val="目录 11"/>
    <w:basedOn w:val="1"/>
    <w:next w:val="1"/>
    <w:qFormat/>
    <w:uiPriority w:val="2"/>
    <w:pPr>
      <w:spacing w:before="120" w:after="120"/>
    </w:pPr>
    <w:rPr>
      <w:rFonts w:ascii="Calibri" w:hAnsi="Calibri" w:eastAsia="等线" w:cs="Calibri"/>
      <w:b/>
      <w:bCs/>
      <w:caps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小四 行距: 1.25"/>
    <w:basedOn w:val="1"/>
    <w:qFormat/>
    <w:uiPriority w:val="0"/>
    <w:pPr>
      <w:spacing w:line="300" w:lineRule="auto"/>
    </w:pPr>
    <w:rPr>
      <w:rFonts w:ascii="Times New Roman" w:hAnsi="Times New Roman"/>
      <w:szCs w:val="20"/>
    </w:rPr>
  </w:style>
  <w:style w:type="paragraph" w:customStyle="1" w:styleId="1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4229</Words>
  <Characters>4329</Characters>
  <Lines>11</Lines>
  <Paragraphs>3</Paragraphs>
  <TotalTime>30</TotalTime>
  <ScaleCrop>false</ScaleCrop>
  <LinksUpToDate>false</LinksUpToDate>
  <CharactersWithSpaces>4439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2023-03-12T00:38:00Z</dcterms:created>
  <dc:creator>51839533@qq.com</dc:creator>
  <cp:lastModifiedBy>聂慧芬</cp:lastModifiedBy>
  <cp:lastPrinted>2026-06-01T01:00:00Z</cp:lastPrinted>
  <dcterms:modified xsi:type="dcterms:W3CDTF">2026-06-01T03:48:07Z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29FEFA52A127494D8EF66C58276AA37C_13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