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C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right="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aps w:val="0"/>
          <w:kern w:val="2"/>
          <w:sz w:val="32"/>
          <w:szCs w:val="32"/>
          <w:lang w:val="en-US" w:eastAsia="zh-CN" w:bidi="ar-SA"/>
        </w:rPr>
        <w:t>项目征集方案模板</w:t>
      </w:r>
    </w:p>
    <w:bookmarkEnd w:id="0"/>
    <w:p w14:paraId="23B8D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BC9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***项目征集方案模板</w:t>
      </w:r>
    </w:p>
    <w:p w14:paraId="5645A74E">
      <w:pPr>
        <w:pStyle w:val="2"/>
        <w:rPr>
          <w:rFonts w:hint="eastAsia"/>
          <w:color w:val="auto"/>
          <w:lang w:eastAsia="zh-CN"/>
        </w:rPr>
      </w:pPr>
    </w:p>
    <w:tbl>
      <w:tblPr>
        <w:tblStyle w:val="1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5F042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noWrap w:val="0"/>
            <w:vAlign w:val="top"/>
          </w:tcPr>
          <w:p w14:paraId="716DB632">
            <w:pPr>
              <w:spacing w:before="75" w:line="230" w:lineRule="auto"/>
              <w:ind w:left="8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号</w:t>
            </w:r>
          </w:p>
        </w:tc>
        <w:tc>
          <w:tcPr>
            <w:tcW w:w="1135" w:type="dxa"/>
            <w:noWrap w:val="0"/>
            <w:vAlign w:val="top"/>
          </w:tcPr>
          <w:p w14:paraId="1D69A817">
            <w:pPr>
              <w:spacing w:before="109" w:line="228" w:lineRule="auto"/>
              <w:ind w:left="17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目明细</w:t>
            </w:r>
          </w:p>
        </w:tc>
        <w:tc>
          <w:tcPr>
            <w:tcW w:w="5808" w:type="dxa"/>
            <w:noWrap w:val="0"/>
            <w:vAlign w:val="top"/>
          </w:tcPr>
          <w:p w14:paraId="1572EC76">
            <w:pPr>
              <w:spacing w:before="109" w:line="230" w:lineRule="auto"/>
              <w:ind w:left="250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要要求</w:t>
            </w:r>
          </w:p>
        </w:tc>
        <w:tc>
          <w:tcPr>
            <w:tcW w:w="568" w:type="dxa"/>
            <w:noWrap w:val="0"/>
            <w:vAlign w:val="top"/>
          </w:tcPr>
          <w:p w14:paraId="52258554">
            <w:pPr>
              <w:spacing w:before="76" w:line="228" w:lineRule="auto"/>
              <w:ind w:left="92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量</w:t>
            </w:r>
          </w:p>
        </w:tc>
        <w:tc>
          <w:tcPr>
            <w:tcW w:w="569" w:type="dxa"/>
            <w:noWrap w:val="0"/>
            <w:vAlign w:val="top"/>
          </w:tcPr>
          <w:p w14:paraId="4A1B028B">
            <w:pPr>
              <w:spacing w:before="75" w:line="229" w:lineRule="auto"/>
              <w:ind w:left="9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位</w:t>
            </w:r>
          </w:p>
        </w:tc>
      </w:tr>
      <w:tr w14:paraId="1665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5" w:hRule="atLeast"/>
        </w:trPr>
        <w:tc>
          <w:tcPr>
            <w:tcW w:w="571" w:type="dxa"/>
            <w:noWrap w:val="0"/>
            <w:vAlign w:val="top"/>
          </w:tcPr>
          <w:p w14:paraId="445D161D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144C955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24CB6697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68A8733F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072FA7BA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24819D3F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400B344E">
            <w:pPr>
              <w:spacing w:before="62" w:line="191" w:lineRule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1</w:t>
            </w:r>
          </w:p>
        </w:tc>
        <w:tc>
          <w:tcPr>
            <w:tcW w:w="1135" w:type="dxa"/>
            <w:noWrap w:val="0"/>
            <w:vAlign w:val="top"/>
          </w:tcPr>
          <w:p w14:paraId="6D53539E">
            <w:pPr>
              <w:rPr>
                <w:rFonts w:ascii="Arial"/>
                <w:color w:val="auto"/>
                <w:sz w:val="21"/>
              </w:rPr>
            </w:pPr>
          </w:p>
          <w:p w14:paraId="0AF78EA2">
            <w:pPr>
              <w:rPr>
                <w:rFonts w:ascii="Arial"/>
                <w:color w:val="auto"/>
                <w:sz w:val="21"/>
              </w:rPr>
            </w:pPr>
          </w:p>
          <w:p w14:paraId="15C2952B">
            <w:pPr>
              <w:rPr>
                <w:rFonts w:ascii="Arial"/>
                <w:color w:val="auto"/>
                <w:sz w:val="21"/>
              </w:rPr>
            </w:pPr>
          </w:p>
          <w:p w14:paraId="5DDBEADC">
            <w:pPr>
              <w:rPr>
                <w:rFonts w:ascii="Arial"/>
                <w:color w:val="auto"/>
                <w:sz w:val="21"/>
              </w:rPr>
            </w:pPr>
          </w:p>
          <w:p w14:paraId="51873004">
            <w:pPr>
              <w:rPr>
                <w:rFonts w:ascii="Arial"/>
                <w:color w:val="auto"/>
                <w:sz w:val="21"/>
              </w:rPr>
            </w:pPr>
          </w:p>
          <w:p w14:paraId="451DC0FD">
            <w:pPr>
              <w:rPr>
                <w:rFonts w:ascii="Arial"/>
                <w:color w:val="auto"/>
                <w:sz w:val="21"/>
              </w:rPr>
            </w:pPr>
          </w:p>
          <w:p w14:paraId="1389A2A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noWrap w:val="0"/>
            <w:vAlign w:val="top"/>
          </w:tcPr>
          <w:p w14:paraId="1473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一、 技术要求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eastAsia="zh-CN"/>
              </w:rPr>
              <w:t>或服务内容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： 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615C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0D61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2E15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6FE6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5068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43F9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noWrap w:val="0"/>
            <w:vAlign w:val="top"/>
          </w:tcPr>
          <w:p w14:paraId="659EEEB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5E8D82A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DE7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71" w:type="dxa"/>
            <w:noWrap w:val="0"/>
            <w:vAlign w:val="top"/>
          </w:tcPr>
          <w:p w14:paraId="0F6EE3A8">
            <w:pPr>
              <w:spacing w:before="88" w:line="190" w:lineRule="auto"/>
              <w:ind w:left="2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2</w:t>
            </w:r>
          </w:p>
        </w:tc>
        <w:tc>
          <w:tcPr>
            <w:tcW w:w="1135" w:type="dxa"/>
            <w:noWrap w:val="0"/>
            <w:vAlign w:val="top"/>
          </w:tcPr>
          <w:p w14:paraId="53FE25ED">
            <w:pPr>
              <w:spacing w:before="54" w:line="233" w:lineRule="auto"/>
              <w:ind w:left="483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noWrap w:val="0"/>
            <w:vAlign w:val="top"/>
          </w:tcPr>
          <w:p w14:paraId="5AFB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noWrap w:val="0"/>
            <w:vAlign w:val="top"/>
          </w:tcPr>
          <w:p w14:paraId="624F7DF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52A17B4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2F1C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noWrap w:val="0"/>
            <w:vAlign w:val="top"/>
          </w:tcPr>
          <w:p w14:paraId="6752F52B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0FF1794C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6577DA9D">
            <w:pPr>
              <w:spacing w:line="256" w:lineRule="auto"/>
              <w:rPr>
                <w:rFonts w:ascii="Arial"/>
                <w:color w:val="auto"/>
                <w:sz w:val="21"/>
              </w:rPr>
            </w:pPr>
          </w:p>
          <w:p w14:paraId="738FD057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2D08FCF9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118560EA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597D493C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C92C312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4318625B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75F34BD3">
            <w:pPr>
              <w:spacing w:line="257" w:lineRule="auto"/>
              <w:rPr>
                <w:rFonts w:ascii="Arial"/>
                <w:color w:val="auto"/>
                <w:sz w:val="21"/>
              </w:rPr>
            </w:pPr>
          </w:p>
          <w:p w14:paraId="0BB24D07">
            <w:pPr>
              <w:spacing w:before="62" w:line="189" w:lineRule="auto"/>
              <w:ind w:left="241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3</w:t>
            </w:r>
          </w:p>
        </w:tc>
        <w:tc>
          <w:tcPr>
            <w:tcW w:w="1135" w:type="dxa"/>
            <w:noWrap w:val="0"/>
            <w:vAlign w:val="top"/>
          </w:tcPr>
          <w:p w14:paraId="1F72193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7BEDB3C0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1541407F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6E4CF7BB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561E3E12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067412FB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23892FCD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3E3B4479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708814E9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44A1A82B">
            <w:pPr>
              <w:spacing w:line="254" w:lineRule="auto"/>
              <w:rPr>
                <w:rFonts w:ascii="Arial"/>
                <w:color w:val="auto"/>
                <w:sz w:val="21"/>
              </w:rPr>
            </w:pPr>
          </w:p>
          <w:p w14:paraId="530BA24D">
            <w:pPr>
              <w:spacing w:before="62" w:line="228" w:lineRule="auto"/>
              <w:ind w:left="174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noWrap w:val="0"/>
            <w:vAlign w:val="top"/>
          </w:tcPr>
          <w:p w14:paraId="5EEB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二、商务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要求： 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781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F2E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合格证书并办理移交手续之日起？个月的免费质量保证期， 在免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质量保证期内实行“三包”服务。</w:t>
            </w:r>
          </w:p>
          <w:p w14:paraId="1BA8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color w:val="auto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.供货及安装地点：？？</w:t>
            </w:r>
          </w:p>
          <w:p w14:paraId="03E8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09BA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5.培训要求： ？？</w:t>
            </w:r>
          </w:p>
          <w:p w14:paraId="092D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noWrap w:val="0"/>
            <w:vAlign w:val="top"/>
          </w:tcPr>
          <w:p w14:paraId="7551FBA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9" w:type="dxa"/>
            <w:noWrap w:val="0"/>
            <w:vAlign w:val="top"/>
          </w:tcPr>
          <w:p w14:paraId="18610FB6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1F7B9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7D5162-0A9B-42D2-A053-CCE47D26998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D4EB34-C0A8-4449-B00F-E79BF9ED74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6BE7B8-A9C4-4C1E-9C89-7C94155B71CF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5C529676-75A2-4E15-BE5A-C85FB5D5C6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44EECB3-192E-46AA-9520-7FE37F2AFE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387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5B9C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5B9C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ZGQwYzQ3ODM5ODBiMzMwMjNhZjM4YTY0M2QwNGEifQ=="/>
  </w:docVars>
  <w:rsids>
    <w:rsidRoot w:val="0024262D"/>
    <w:rsid w:val="001214FB"/>
    <w:rsid w:val="0024262D"/>
    <w:rsid w:val="00271E37"/>
    <w:rsid w:val="002A08FF"/>
    <w:rsid w:val="003040AD"/>
    <w:rsid w:val="004F0A2F"/>
    <w:rsid w:val="00617B91"/>
    <w:rsid w:val="00633842"/>
    <w:rsid w:val="00AC54BE"/>
    <w:rsid w:val="00BC1425"/>
    <w:rsid w:val="00D952A7"/>
    <w:rsid w:val="00FA6C5F"/>
    <w:rsid w:val="00FF09B4"/>
    <w:rsid w:val="01756077"/>
    <w:rsid w:val="03312F4D"/>
    <w:rsid w:val="038668B4"/>
    <w:rsid w:val="054535E5"/>
    <w:rsid w:val="067D2CB8"/>
    <w:rsid w:val="07075DA0"/>
    <w:rsid w:val="074D5232"/>
    <w:rsid w:val="085437D6"/>
    <w:rsid w:val="0AC62870"/>
    <w:rsid w:val="0CA2455A"/>
    <w:rsid w:val="0CFB142B"/>
    <w:rsid w:val="0F0F7530"/>
    <w:rsid w:val="0F530015"/>
    <w:rsid w:val="10104976"/>
    <w:rsid w:val="1073769E"/>
    <w:rsid w:val="12B864FA"/>
    <w:rsid w:val="15C31523"/>
    <w:rsid w:val="179070A8"/>
    <w:rsid w:val="219F4493"/>
    <w:rsid w:val="22B92EB0"/>
    <w:rsid w:val="24576109"/>
    <w:rsid w:val="25E12698"/>
    <w:rsid w:val="263F2231"/>
    <w:rsid w:val="26C9249A"/>
    <w:rsid w:val="28324949"/>
    <w:rsid w:val="2A262210"/>
    <w:rsid w:val="2B407CAC"/>
    <w:rsid w:val="2B452D58"/>
    <w:rsid w:val="2B522260"/>
    <w:rsid w:val="31104BF6"/>
    <w:rsid w:val="33D41B2F"/>
    <w:rsid w:val="35815F75"/>
    <w:rsid w:val="36EF72E5"/>
    <w:rsid w:val="36F7102F"/>
    <w:rsid w:val="3AA740E4"/>
    <w:rsid w:val="3B085907"/>
    <w:rsid w:val="3BCD6080"/>
    <w:rsid w:val="3BF53366"/>
    <w:rsid w:val="3C8F38F6"/>
    <w:rsid w:val="3EF46CAE"/>
    <w:rsid w:val="40FC5196"/>
    <w:rsid w:val="412F731A"/>
    <w:rsid w:val="419C2640"/>
    <w:rsid w:val="41C12437"/>
    <w:rsid w:val="42877D24"/>
    <w:rsid w:val="43B46AAA"/>
    <w:rsid w:val="43CE42CD"/>
    <w:rsid w:val="47777325"/>
    <w:rsid w:val="489E23FF"/>
    <w:rsid w:val="4ABF5D42"/>
    <w:rsid w:val="4D01600E"/>
    <w:rsid w:val="4E8E78AE"/>
    <w:rsid w:val="52A64F62"/>
    <w:rsid w:val="52CF270B"/>
    <w:rsid w:val="535D2046"/>
    <w:rsid w:val="53906183"/>
    <w:rsid w:val="53E977FC"/>
    <w:rsid w:val="540E7263"/>
    <w:rsid w:val="553E42C0"/>
    <w:rsid w:val="55571991"/>
    <w:rsid w:val="57573853"/>
    <w:rsid w:val="57F5512A"/>
    <w:rsid w:val="586B6C0A"/>
    <w:rsid w:val="5985239B"/>
    <w:rsid w:val="5B57381F"/>
    <w:rsid w:val="5C7B7BC6"/>
    <w:rsid w:val="5CEC59EE"/>
    <w:rsid w:val="63FA510E"/>
    <w:rsid w:val="660D4A4B"/>
    <w:rsid w:val="66ED33A9"/>
    <w:rsid w:val="68297FBB"/>
    <w:rsid w:val="68726333"/>
    <w:rsid w:val="68A37B22"/>
    <w:rsid w:val="690305C1"/>
    <w:rsid w:val="6A612864"/>
    <w:rsid w:val="6BC1661B"/>
    <w:rsid w:val="6D6F091A"/>
    <w:rsid w:val="6E1003CD"/>
    <w:rsid w:val="6F23242D"/>
    <w:rsid w:val="6F7E3B6F"/>
    <w:rsid w:val="70395C9A"/>
    <w:rsid w:val="715A54B5"/>
    <w:rsid w:val="718A1C8B"/>
    <w:rsid w:val="738D1AFA"/>
    <w:rsid w:val="73B92161"/>
    <w:rsid w:val="73BE4993"/>
    <w:rsid w:val="74E36C10"/>
    <w:rsid w:val="79664DB9"/>
    <w:rsid w:val="79E166FC"/>
    <w:rsid w:val="7CC1239F"/>
    <w:rsid w:val="7D1A495B"/>
    <w:rsid w:val="7DA00BDE"/>
    <w:rsid w:val="7F9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000000"/>
      <w:u w:val="non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paragraph" w:customStyle="1" w:styleId="15">
    <w:name w:val="目录 11"/>
    <w:basedOn w:val="1"/>
    <w:next w:val="1"/>
    <w:qFormat/>
    <w:uiPriority w:val="2"/>
    <w:pPr>
      <w:spacing w:before="120" w:after="120"/>
    </w:pPr>
    <w:rPr>
      <w:rFonts w:ascii="Calibri" w:hAnsi="Calibri" w:eastAsia="等线" w:cs="Calibri"/>
      <w:b/>
      <w:bCs/>
      <w:caps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485</Words>
  <Characters>487</Characters>
  <Lines>11</Lines>
  <Paragraphs>3</Paragraphs>
  <TotalTime>33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2023-03-12T00:38:00Z</dcterms:created>
  <dc:creator>51839533@qq.com</dc:creator>
  <cp:lastModifiedBy>聂慧芬</cp:lastModifiedBy>
  <cp:lastPrinted>2026-05-26T08:01:00Z</cp:lastPrinted>
  <dcterms:modified xsi:type="dcterms:W3CDTF">2026-05-27T01:13:36Z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0F17E7E0B1A84CFDAB401A9C24C4A347_13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